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C109AF" w:rsidRDefault="00C109AF" w:rsidP="00C109AF">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7C94C01E">
            <wp:simplePos x="0" y="0"/>
            <wp:positionH relativeFrom="margin">
              <wp:align>center</wp:align>
            </wp:positionH>
            <wp:positionV relativeFrom="paragraph">
              <wp:posOffset>-667413</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7297A022" w14:textId="77777777" w:rsidR="00C109AF" w:rsidRPr="00625688" w:rsidRDefault="00C109AF" w:rsidP="00625688">
      <w:pPr>
        <w:spacing w:line="276" w:lineRule="auto"/>
        <w:jc w:val="center"/>
        <w:rPr>
          <w:rFonts w:asciiTheme="minorHAnsi" w:hAnsiTheme="minorHAnsi" w:cstheme="minorHAnsi"/>
          <w:b/>
          <w:szCs w:val="24"/>
        </w:rPr>
      </w:pPr>
      <w:r w:rsidRPr="00625688">
        <w:rPr>
          <w:rFonts w:asciiTheme="minorHAnsi" w:hAnsiTheme="minorHAnsi" w:cstheme="minorHAnsi"/>
          <w:b/>
          <w:szCs w:val="24"/>
        </w:rPr>
        <w:t>HILDENBOROUGH CHURCH OF ENGLAND PRIMARY SCHOOL</w:t>
      </w:r>
    </w:p>
    <w:p w14:paraId="4703B990" w14:textId="77777777" w:rsidR="00CA0602" w:rsidRPr="00625688" w:rsidRDefault="00C109AF" w:rsidP="00625688">
      <w:pPr>
        <w:spacing w:line="276" w:lineRule="auto"/>
        <w:jc w:val="center"/>
        <w:rPr>
          <w:rFonts w:asciiTheme="minorHAnsi" w:hAnsiTheme="minorHAnsi" w:cstheme="minorHAnsi"/>
          <w:b/>
          <w:i/>
          <w:color w:val="007033"/>
          <w:sz w:val="22"/>
          <w:szCs w:val="22"/>
        </w:rPr>
      </w:pPr>
      <w:r w:rsidRPr="00625688">
        <w:rPr>
          <w:rFonts w:asciiTheme="minorHAnsi" w:hAnsiTheme="minorHAnsi" w:cstheme="minorHAnsi"/>
          <w:b/>
          <w:i/>
          <w:color w:val="007033"/>
          <w:sz w:val="22"/>
          <w:szCs w:val="22"/>
        </w:rPr>
        <w:t>To be the best we can be, for ourselves, for others and for God.</w:t>
      </w:r>
    </w:p>
    <w:p w14:paraId="64A16146" w14:textId="77777777" w:rsidR="00153050" w:rsidRPr="00F87E2F" w:rsidRDefault="00153050" w:rsidP="00B3753A">
      <w:pPr>
        <w:jc w:val="both"/>
        <w:rPr>
          <w:rFonts w:ascii="Comic Sans MS" w:hAnsi="Comic Sans MS" w:cs="Arial"/>
          <w:b/>
          <w:sz w:val="20"/>
        </w:rPr>
      </w:pPr>
      <w:r w:rsidRPr="00F87E2F">
        <w:rPr>
          <w:rFonts w:ascii="Comic Sans MS" w:hAnsi="Comic Sans MS" w:cs="Arial"/>
          <w:b/>
          <w:sz w:val="20"/>
        </w:rPr>
        <w:t xml:space="preserve">                                                                              </w:t>
      </w:r>
    </w:p>
    <w:p w14:paraId="04EE27ED" w14:textId="3BCAB120" w:rsidR="003054DC" w:rsidRPr="00F87E2F" w:rsidRDefault="00F87E2F" w:rsidP="0024336F">
      <w:pPr>
        <w:jc w:val="both"/>
        <w:rPr>
          <w:rFonts w:asciiTheme="minorHAnsi" w:hAnsiTheme="minorHAnsi" w:cstheme="minorHAnsi"/>
          <w:sz w:val="20"/>
        </w:rPr>
      </w:pPr>
      <w:r w:rsidRPr="00F87E2F">
        <w:rPr>
          <w:rFonts w:asciiTheme="minorHAnsi" w:hAnsiTheme="minorHAnsi" w:cstheme="minorHAnsi"/>
          <w:sz w:val="20"/>
        </w:rPr>
        <w:t>Friday 15</w:t>
      </w:r>
      <w:r w:rsidRPr="00F87E2F">
        <w:rPr>
          <w:rFonts w:asciiTheme="minorHAnsi" w:hAnsiTheme="minorHAnsi" w:cstheme="minorHAnsi"/>
          <w:sz w:val="20"/>
          <w:vertAlign w:val="superscript"/>
        </w:rPr>
        <w:t>th</w:t>
      </w:r>
      <w:r w:rsidRPr="00F87E2F">
        <w:rPr>
          <w:rFonts w:asciiTheme="minorHAnsi" w:hAnsiTheme="minorHAnsi" w:cstheme="minorHAnsi"/>
          <w:sz w:val="20"/>
        </w:rPr>
        <w:t xml:space="preserve"> </w:t>
      </w:r>
      <w:r w:rsidR="002B3284" w:rsidRPr="00F87E2F">
        <w:rPr>
          <w:rFonts w:asciiTheme="minorHAnsi" w:hAnsiTheme="minorHAnsi" w:cstheme="minorHAnsi"/>
          <w:sz w:val="20"/>
        </w:rPr>
        <w:t>October 2021</w:t>
      </w:r>
    </w:p>
    <w:p w14:paraId="6A53BFAA" w14:textId="77777777" w:rsidR="005224AC" w:rsidRPr="00F87E2F" w:rsidRDefault="005224AC" w:rsidP="0024336F">
      <w:pPr>
        <w:jc w:val="both"/>
        <w:rPr>
          <w:rFonts w:asciiTheme="minorHAnsi" w:hAnsiTheme="minorHAnsi" w:cstheme="minorHAnsi"/>
          <w:sz w:val="20"/>
        </w:rPr>
      </w:pPr>
    </w:p>
    <w:p w14:paraId="0D0B940D" w14:textId="234A094E" w:rsidR="00205631" w:rsidRPr="00F87E2F" w:rsidRDefault="00926C5E" w:rsidP="0024336F">
      <w:pPr>
        <w:jc w:val="both"/>
        <w:rPr>
          <w:rFonts w:asciiTheme="minorHAnsi" w:hAnsiTheme="minorHAnsi" w:cstheme="minorHAnsi"/>
          <w:sz w:val="20"/>
        </w:rPr>
      </w:pPr>
      <w:r w:rsidRPr="00F87E2F">
        <w:rPr>
          <w:rFonts w:asciiTheme="minorHAnsi" w:hAnsiTheme="minorHAnsi" w:cstheme="minorHAnsi"/>
          <w:sz w:val="20"/>
        </w:rPr>
        <w:t>Dear parents and carers,</w:t>
      </w:r>
    </w:p>
    <w:p w14:paraId="4EA34118" w14:textId="77777777" w:rsidR="002B3284" w:rsidRPr="00F87E2F" w:rsidRDefault="002B3284" w:rsidP="002B3284">
      <w:pPr>
        <w:jc w:val="both"/>
        <w:rPr>
          <w:rFonts w:asciiTheme="minorHAnsi" w:hAnsiTheme="minorHAnsi" w:cstheme="minorHAnsi"/>
          <w:b/>
          <w:sz w:val="20"/>
          <w:u w:val="single"/>
        </w:rPr>
      </w:pPr>
    </w:p>
    <w:p w14:paraId="36063113" w14:textId="1D45A499" w:rsidR="002B3284" w:rsidRPr="00F87E2F" w:rsidRDefault="00E333B9" w:rsidP="002B3284">
      <w:pPr>
        <w:jc w:val="both"/>
        <w:rPr>
          <w:rFonts w:asciiTheme="minorHAnsi" w:hAnsiTheme="minorHAnsi" w:cstheme="minorHAnsi"/>
          <w:b/>
          <w:sz w:val="20"/>
          <w:u w:val="single"/>
        </w:rPr>
      </w:pPr>
      <w:r>
        <w:rPr>
          <w:rFonts w:asciiTheme="minorHAnsi" w:hAnsiTheme="minorHAnsi" w:cstheme="minorHAnsi"/>
          <w:b/>
          <w:sz w:val="20"/>
          <w:u w:val="single"/>
        </w:rPr>
        <w:t xml:space="preserve">EYFS and </w:t>
      </w:r>
      <w:bookmarkStart w:id="0" w:name="_GoBack"/>
      <w:bookmarkEnd w:id="0"/>
      <w:r w:rsidR="002B3284" w:rsidRPr="00F87E2F">
        <w:rPr>
          <w:rFonts w:asciiTheme="minorHAnsi" w:hAnsiTheme="minorHAnsi" w:cstheme="minorHAnsi"/>
          <w:b/>
          <w:sz w:val="20"/>
          <w:u w:val="single"/>
        </w:rPr>
        <w:t>Key Stage 1 reading books</w:t>
      </w:r>
    </w:p>
    <w:p w14:paraId="576AC7DF" w14:textId="77777777" w:rsidR="00F87E2F" w:rsidRPr="00F87E2F" w:rsidRDefault="00F87E2F" w:rsidP="002B3284">
      <w:pPr>
        <w:jc w:val="both"/>
        <w:rPr>
          <w:rFonts w:asciiTheme="minorHAnsi" w:hAnsiTheme="minorHAnsi" w:cstheme="minorHAnsi"/>
          <w:b/>
          <w:sz w:val="20"/>
          <w:u w:val="single"/>
        </w:rPr>
      </w:pPr>
    </w:p>
    <w:p w14:paraId="086196DF" w14:textId="23E69146" w:rsidR="00926C5E" w:rsidRPr="00F87E2F" w:rsidRDefault="00D47B6D" w:rsidP="0024336F">
      <w:pPr>
        <w:jc w:val="both"/>
        <w:rPr>
          <w:rFonts w:asciiTheme="minorHAnsi" w:hAnsiTheme="minorHAnsi" w:cstheme="minorHAnsi"/>
          <w:sz w:val="20"/>
        </w:rPr>
      </w:pPr>
      <w:r w:rsidRPr="00F87E2F">
        <w:rPr>
          <w:rFonts w:asciiTheme="minorHAnsi" w:hAnsiTheme="minorHAnsi" w:cstheme="minorHAnsi"/>
          <w:sz w:val="20"/>
        </w:rPr>
        <w:t>This term,</w:t>
      </w:r>
      <w:r w:rsidR="00AD0462" w:rsidRPr="00F87E2F">
        <w:rPr>
          <w:rFonts w:asciiTheme="minorHAnsi" w:hAnsiTheme="minorHAnsi" w:cstheme="minorHAnsi"/>
          <w:sz w:val="20"/>
        </w:rPr>
        <w:t xml:space="preserve"> many parents have asked </w:t>
      </w:r>
      <w:r w:rsidR="00810914" w:rsidRPr="00F87E2F">
        <w:rPr>
          <w:rFonts w:asciiTheme="minorHAnsi" w:hAnsiTheme="minorHAnsi" w:cstheme="minorHAnsi"/>
          <w:sz w:val="20"/>
        </w:rPr>
        <w:t>about the frequency in which</w:t>
      </w:r>
      <w:r w:rsidR="00AD0462" w:rsidRPr="00F87E2F">
        <w:rPr>
          <w:rFonts w:asciiTheme="minorHAnsi" w:hAnsiTheme="minorHAnsi" w:cstheme="minorHAnsi"/>
          <w:sz w:val="20"/>
        </w:rPr>
        <w:t xml:space="preserve"> their child’s reading book is </w:t>
      </w:r>
      <w:r w:rsidRPr="00F87E2F">
        <w:rPr>
          <w:rFonts w:asciiTheme="minorHAnsi" w:hAnsiTheme="minorHAnsi" w:cstheme="minorHAnsi"/>
          <w:sz w:val="20"/>
        </w:rPr>
        <w:t xml:space="preserve">being </w:t>
      </w:r>
      <w:r w:rsidR="00AD0462" w:rsidRPr="00F87E2F">
        <w:rPr>
          <w:rFonts w:asciiTheme="minorHAnsi" w:hAnsiTheme="minorHAnsi" w:cstheme="minorHAnsi"/>
          <w:sz w:val="20"/>
        </w:rPr>
        <w:t xml:space="preserve">changed. </w:t>
      </w:r>
      <w:r w:rsidR="00691C99" w:rsidRPr="00F87E2F">
        <w:rPr>
          <w:rFonts w:asciiTheme="minorHAnsi" w:hAnsiTheme="minorHAnsi" w:cstheme="minorHAnsi"/>
          <w:sz w:val="20"/>
        </w:rPr>
        <w:t xml:space="preserve">We appreciate that re-reading the same book may feel </w:t>
      </w:r>
      <w:r w:rsidR="009A438D" w:rsidRPr="00F87E2F">
        <w:rPr>
          <w:rFonts w:asciiTheme="minorHAnsi" w:hAnsiTheme="minorHAnsi" w:cstheme="minorHAnsi"/>
          <w:sz w:val="20"/>
        </w:rPr>
        <w:t xml:space="preserve">a little </w:t>
      </w:r>
      <w:r w:rsidR="00691C99" w:rsidRPr="00F87E2F">
        <w:rPr>
          <w:rFonts w:asciiTheme="minorHAnsi" w:hAnsiTheme="minorHAnsi" w:cstheme="minorHAnsi"/>
          <w:sz w:val="20"/>
        </w:rPr>
        <w:t>repetitive</w:t>
      </w:r>
      <w:r w:rsidRPr="00F87E2F">
        <w:rPr>
          <w:rFonts w:asciiTheme="minorHAnsi" w:hAnsiTheme="minorHAnsi" w:cstheme="minorHAnsi"/>
          <w:sz w:val="20"/>
        </w:rPr>
        <w:t xml:space="preserve">; however, re-reading the same book has numerous benefits. Therefore, </w:t>
      </w:r>
      <w:r w:rsidR="00691C99" w:rsidRPr="00F87E2F">
        <w:rPr>
          <w:rFonts w:asciiTheme="minorHAnsi" w:hAnsiTheme="minorHAnsi" w:cstheme="minorHAnsi"/>
          <w:sz w:val="20"/>
        </w:rPr>
        <w:t>I thought it would be helpful to explain our rationale behind why we e</w:t>
      </w:r>
      <w:r w:rsidRPr="00F87E2F">
        <w:rPr>
          <w:rFonts w:asciiTheme="minorHAnsi" w:hAnsiTheme="minorHAnsi" w:cstheme="minorHAnsi"/>
          <w:sz w:val="20"/>
        </w:rPr>
        <w:t>ncourage children to read books more than once. R</w:t>
      </w:r>
      <w:r w:rsidR="00176A40" w:rsidRPr="00F87E2F">
        <w:rPr>
          <w:rFonts w:asciiTheme="minorHAnsi" w:hAnsiTheme="minorHAnsi" w:cstheme="minorHAnsi"/>
          <w:sz w:val="20"/>
        </w:rPr>
        <w:t>esearch has shown that the more we engage with a story, the more we learn from it, which is why as adults we choose to re-read our favourite stories. When children re-read stories, they pick up new information, deepen their understanding of what is happening and are able to make more connections between events that happen in the book compared to real life events</w:t>
      </w:r>
      <w:r w:rsidR="002612E1" w:rsidRPr="00F87E2F">
        <w:rPr>
          <w:rFonts w:asciiTheme="minorHAnsi" w:hAnsiTheme="minorHAnsi" w:cstheme="minorHAnsi"/>
          <w:sz w:val="20"/>
        </w:rPr>
        <w:t>,</w:t>
      </w:r>
      <w:r w:rsidR="00176A40" w:rsidRPr="00F87E2F">
        <w:rPr>
          <w:rFonts w:asciiTheme="minorHAnsi" w:hAnsiTheme="minorHAnsi" w:cstheme="minorHAnsi"/>
          <w:sz w:val="20"/>
        </w:rPr>
        <w:t xml:space="preserve"> as well as other books they have read. Children need the opportunity to re-read the same text in order to improve their reading fluency as well as their comprehension.</w:t>
      </w:r>
    </w:p>
    <w:p w14:paraId="648F6B32" w14:textId="6D1046A9" w:rsidR="00176A40" w:rsidRPr="00F87E2F" w:rsidRDefault="00176A40" w:rsidP="0024336F">
      <w:pPr>
        <w:jc w:val="both"/>
        <w:rPr>
          <w:rFonts w:asciiTheme="minorHAnsi" w:hAnsiTheme="minorHAnsi" w:cstheme="minorHAnsi"/>
          <w:sz w:val="20"/>
        </w:rPr>
      </w:pPr>
    </w:p>
    <w:p w14:paraId="2473C379" w14:textId="0C0093E8" w:rsidR="00176A40" w:rsidRPr="00F87E2F" w:rsidRDefault="00176A40" w:rsidP="0024336F">
      <w:pPr>
        <w:jc w:val="both"/>
        <w:rPr>
          <w:rFonts w:asciiTheme="minorHAnsi" w:hAnsiTheme="minorHAnsi" w:cstheme="minorHAnsi"/>
          <w:sz w:val="20"/>
        </w:rPr>
      </w:pPr>
      <w:r w:rsidRPr="00F87E2F">
        <w:rPr>
          <w:rFonts w:asciiTheme="minorHAnsi" w:hAnsiTheme="minorHAnsi" w:cstheme="minorHAnsi"/>
          <w:sz w:val="20"/>
        </w:rPr>
        <w:t>In school, we are supporting the children with this by reading the same book three times. Each time we read the book, we have a different focus:</w:t>
      </w:r>
    </w:p>
    <w:p w14:paraId="0D36DD90" w14:textId="77777777" w:rsidR="005224AC" w:rsidRPr="00F87E2F" w:rsidRDefault="005224AC" w:rsidP="0024336F">
      <w:pPr>
        <w:jc w:val="both"/>
        <w:rPr>
          <w:rFonts w:asciiTheme="minorHAnsi" w:hAnsiTheme="minorHAnsi" w:cstheme="minorHAnsi"/>
          <w:sz w:val="20"/>
        </w:rPr>
      </w:pPr>
    </w:p>
    <w:tbl>
      <w:tblPr>
        <w:tblStyle w:val="TableGrid"/>
        <w:tblW w:w="0" w:type="auto"/>
        <w:tblLook w:val="04A0" w:firstRow="1" w:lastRow="0" w:firstColumn="1" w:lastColumn="0" w:noHBand="0" w:noVBand="1"/>
      </w:tblPr>
      <w:tblGrid>
        <w:gridCol w:w="2122"/>
        <w:gridCol w:w="2551"/>
        <w:gridCol w:w="4343"/>
      </w:tblGrid>
      <w:tr w:rsidR="00176A40" w:rsidRPr="00F87E2F" w14:paraId="51AE5C7A" w14:textId="77777777" w:rsidTr="00176A40">
        <w:tc>
          <w:tcPr>
            <w:tcW w:w="2122" w:type="dxa"/>
          </w:tcPr>
          <w:p w14:paraId="640717AC" w14:textId="0250BA7B" w:rsidR="00176A40" w:rsidRPr="00F87E2F" w:rsidRDefault="00176A40" w:rsidP="00D47B6D">
            <w:pPr>
              <w:jc w:val="center"/>
              <w:rPr>
                <w:rFonts w:asciiTheme="minorHAnsi" w:hAnsiTheme="minorHAnsi" w:cstheme="minorHAnsi"/>
                <w:b/>
                <w:sz w:val="20"/>
              </w:rPr>
            </w:pPr>
            <w:r w:rsidRPr="00F87E2F">
              <w:rPr>
                <w:rFonts w:asciiTheme="minorHAnsi" w:hAnsiTheme="minorHAnsi" w:cstheme="minorHAnsi"/>
                <w:b/>
                <w:sz w:val="20"/>
              </w:rPr>
              <w:t xml:space="preserve">Reading </w:t>
            </w:r>
          </w:p>
        </w:tc>
        <w:tc>
          <w:tcPr>
            <w:tcW w:w="2551" w:type="dxa"/>
          </w:tcPr>
          <w:p w14:paraId="7F23FC72" w14:textId="20248A40" w:rsidR="00176A40" w:rsidRPr="00F87E2F" w:rsidRDefault="00176A40" w:rsidP="00176A40">
            <w:pPr>
              <w:jc w:val="center"/>
              <w:rPr>
                <w:rFonts w:asciiTheme="minorHAnsi" w:hAnsiTheme="minorHAnsi" w:cstheme="minorHAnsi"/>
                <w:b/>
                <w:sz w:val="20"/>
              </w:rPr>
            </w:pPr>
            <w:r w:rsidRPr="00F87E2F">
              <w:rPr>
                <w:rFonts w:asciiTheme="minorHAnsi" w:hAnsiTheme="minorHAnsi" w:cstheme="minorHAnsi"/>
                <w:b/>
                <w:sz w:val="20"/>
              </w:rPr>
              <w:t>Focus</w:t>
            </w:r>
          </w:p>
        </w:tc>
        <w:tc>
          <w:tcPr>
            <w:tcW w:w="4343" w:type="dxa"/>
          </w:tcPr>
          <w:p w14:paraId="22988EE3" w14:textId="6248E0E5" w:rsidR="00176A40" w:rsidRPr="00F87E2F" w:rsidRDefault="00176A40" w:rsidP="00176A40">
            <w:pPr>
              <w:jc w:val="center"/>
              <w:rPr>
                <w:rFonts w:asciiTheme="minorHAnsi" w:hAnsiTheme="minorHAnsi" w:cstheme="minorHAnsi"/>
                <w:b/>
                <w:sz w:val="20"/>
              </w:rPr>
            </w:pPr>
            <w:r w:rsidRPr="00F87E2F">
              <w:rPr>
                <w:rFonts w:asciiTheme="minorHAnsi" w:hAnsiTheme="minorHAnsi" w:cstheme="minorHAnsi"/>
                <w:b/>
                <w:sz w:val="20"/>
              </w:rPr>
              <w:t>How children can be supported with this</w:t>
            </w:r>
          </w:p>
        </w:tc>
      </w:tr>
      <w:tr w:rsidR="00176A40" w:rsidRPr="00F87E2F" w14:paraId="45811D09" w14:textId="77777777" w:rsidTr="00176A40">
        <w:tc>
          <w:tcPr>
            <w:tcW w:w="2122" w:type="dxa"/>
          </w:tcPr>
          <w:p w14:paraId="291E8F23" w14:textId="3B3555DA" w:rsidR="00176A40" w:rsidRPr="00F87E2F" w:rsidRDefault="00D47B6D" w:rsidP="0024336F">
            <w:pPr>
              <w:jc w:val="both"/>
              <w:rPr>
                <w:rFonts w:asciiTheme="minorHAnsi" w:hAnsiTheme="minorHAnsi" w:cstheme="minorHAnsi"/>
                <w:sz w:val="20"/>
              </w:rPr>
            </w:pPr>
            <w:r w:rsidRPr="00F87E2F">
              <w:rPr>
                <w:rFonts w:asciiTheme="minorHAnsi" w:hAnsiTheme="minorHAnsi" w:cstheme="minorHAnsi"/>
                <w:sz w:val="20"/>
              </w:rPr>
              <w:t>First time</w:t>
            </w:r>
          </w:p>
        </w:tc>
        <w:tc>
          <w:tcPr>
            <w:tcW w:w="2551" w:type="dxa"/>
          </w:tcPr>
          <w:p w14:paraId="1465EAE3" w14:textId="34FDB0AC" w:rsidR="00176A40" w:rsidRPr="00F87E2F" w:rsidRDefault="00176A40" w:rsidP="0024336F">
            <w:pPr>
              <w:jc w:val="both"/>
              <w:rPr>
                <w:rFonts w:asciiTheme="minorHAnsi" w:hAnsiTheme="minorHAnsi" w:cstheme="minorHAnsi"/>
                <w:sz w:val="20"/>
              </w:rPr>
            </w:pPr>
            <w:r w:rsidRPr="00F87E2F">
              <w:rPr>
                <w:rFonts w:asciiTheme="minorHAnsi" w:hAnsiTheme="minorHAnsi" w:cstheme="minorHAnsi"/>
                <w:sz w:val="20"/>
              </w:rPr>
              <w:t>Decoding</w:t>
            </w:r>
          </w:p>
        </w:tc>
        <w:tc>
          <w:tcPr>
            <w:tcW w:w="4343" w:type="dxa"/>
          </w:tcPr>
          <w:p w14:paraId="691E05E4" w14:textId="77777777" w:rsidR="00176A40" w:rsidRPr="00F87E2F" w:rsidRDefault="002612E1" w:rsidP="002612E1">
            <w:pPr>
              <w:pStyle w:val="ListParagraph"/>
              <w:numPr>
                <w:ilvl w:val="0"/>
                <w:numId w:val="3"/>
              </w:numPr>
              <w:jc w:val="both"/>
              <w:rPr>
                <w:rFonts w:asciiTheme="minorHAnsi" w:hAnsiTheme="minorHAnsi" w:cstheme="minorHAnsi"/>
                <w:sz w:val="20"/>
              </w:rPr>
            </w:pPr>
            <w:r w:rsidRPr="00F87E2F">
              <w:rPr>
                <w:rFonts w:asciiTheme="minorHAnsi" w:hAnsiTheme="minorHAnsi" w:cstheme="minorHAnsi"/>
                <w:sz w:val="20"/>
              </w:rPr>
              <w:t>As children are reading, remind them of how to use their phonics to blend sounds in unknown words.</w:t>
            </w:r>
          </w:p>
          <w:p w14:paraId="24F0D0A5" w14:textId="767996AA" w:rsidR="002612E1" w:rsidRPr="00F87E2F" w:rsidRDefault="002612E1" w:rsidP="002612E1">
            <w:pPr>
              <w:pStyle w:val="ListParagraph"/>
              <w:numPr>
                <w:ilvl w:val="0"/>
                <w:numId w:val="3"/>
              </w:numPr>
              <w:jc w:val="both"/>
              <w:rPr>
                <w:rFonts w:asciiTheme="minorHAnsi" w:hAnsiTheme="minorHAnsi" w:cstheme="minorHAnsi"/>
                <w:sz w:val="20"/>
              </w:rPr>
            </w:pPr>
            <w:r w:rsidRPr="00F87E2F">
              <w:rPr>
                <w:rFonts w:asciiTheme="minorHAnsi" w:hAnsiTheme="minorHAnsi" w:cstheme="minorHAnsi"/>
                <w:sz w:val="20"/>
              </w:rPr>
              <w:t>Don’t let them guess or skip words, instead take the time to decode the word together. This also provides the opportunity to discuss the meaning of new vocabulary, which is vital in helping the children to un</w:t>
            </w:r>
            <w:r w:rsidR="009A438D" w:rsidRPr="00F87E2F">
              <w:rPr>
                <w:rFonts w:asciiTheme="minorHAnsi" w:hAnsiTheme="minorHAnsi" w:cstheme="minorHAnsi"/>
                <w:sz w:val="20"/>
              </w:rPr>
              <w:t>derstand what they are reading, as well as developing their spoken language.</w:t>
            </w:r>
          </w:p>
        </w:tc>
      </w:tr>
      <w:tr w:rsidR="00176A40" w:rsidRPr="00F87E2F" w14:paraId="1C9C45C6" w14:textId="77777777" w:rsidTr="00176A40">
        <w:tc>
          <w:tcPr>
            <w:tcW w:w="2122" w:type="dxa"/>
          </w:tcPr>
          <w:p w14:paraId="0543CCF9" w14:textId="00B126B0" w:rsidR="00176A40" w:rsidRPr="00F87E2F" w:rsidRDefault="00D47B6D" w:rsidP="0024336F">
            <w:pPr>
              <w:jc w:val="both"/>
              <w:rPr>
                <w:rFonts w:asciiTheme="minorHAnsi" w:hAnsiTheme="minorHAnsi" w:cstheme="minorHAnsi"/>
                <w:sz w:val="20"/>
              </w:rPr>
            </w:pPr>
            <w:r w:rsidRPr="00F87E2F">
              <w:rPr>
                <w:rFonts w:asciiTheme="minorHAnsi" w:hAnsiTheme="minorHAnsi" w:cstheme="minorHAnsi"/>
                <w:sz w:val="20"/>
              </w:rPr>
              <w:t>Second time</w:t>
            </w:r>
          </w:p>
        </w:tc>
        <w:tc>
          <w:tcPr>
            <w:tcW w:w="2551" w:type="dxa"/>
          </w:tcPr>
          <w:p w14:paraId="151B12C0" w14:textId="54C0CBDF" w:rsidR="00176A40" w:rsidRPr="00F87E2F" w:rsidRDefault="00176A40" w:rsidP="0024336F">
            <w:pPr>
              <w:jc w:val="both"/>
              <w:rPr>
                <w:rFonts w:asciiTheme="minorHAnsi" w:hAnsiTheme="minorHAnsi" w:cstheme="minorHAnsi"/>
                <w:sz w:val="20"/>
              </w:rPr>
            </w:pPr>
            <w:r w:rsidRPr="00F87E2F">
              <w:rPr>
                <w:rFonts w:asciiTheme="minorHAnsi" w:hAnsiTheme="minorHAnsi" w:cstheme="minorHAnsi"/>
                <w:sz w:val="20"/>
              </w:rPr>
              <w:t>Fluency</w:t>
            </w:r>
          </w:p>
        </w:tc>
        <w:tc>
          <w:tcPr>
            <w:tcW w:w="4343" w:type="dxa"/>
          </w:tcPr>
          <w:p w14:paraId="73F08B64" w14:textId="77777777" w:rsidR="00176A40" w:rsidRPr="00F87E2F" w:rsidRDefault="002612E1" w:rsidP="002612E1">
            <w:pPr>
              <w:pStyle w:val="ListParagraph"/>
              <w:numPr>
                <w:ilvl w:val="0"/>
                <w:numId w:val="4"/>
              </w:numPr>
              <w:jc w:val="both"/>
              <w:rPr>
                <w:rFonts w:asciiTheme="minorHAnsi" w:hAnsiTheme="minorHAnsi" w:cstheme="minorHAnsi"/>
                <w:sz w:val="20"/>
              </w:rPr>
            </w:pPr>
            <w:r w:rsidRPr="00F87E2F">
              <w:rPr>
                <w:rFonts w:asciiTheme="minorHAnsi" w:hAnsiTheme="minorHAnsi" w:cstheme="minorHAnsi"/>
                <w:sz w:val="20"/>
              </w:rPr>
              <w:t xml:space="preserve">Model how to read with fluency and expression. For example, you could read the first page together or read a sentence each. </w:t>
            </w:r>
          </w:p>
          <w:p w14:paraId="4AAAFC42" w14:textId="4D6BAE3A" w:rsidR="00D5606C" w:rsidRPr="00F87E2F" w:rsidRDefault="00D5606C" w:rsidP="002612E1">
            <w:pPr>
              <w:pStyle w:val="ListParagraph"/>
              <w:numPr>
                <w:ilvl w:val="0"/>
                <w:numId w:val="4"/>
              </w:numPr>
              <w:jc w:val="both"/>
              <w:rPr>
                <w:rFonts w:asciiTheme="minorHAnsi" w:hAnsiTheme="minorHAnsi" w:cstheme="minorHAnsi"/>
                <w:sz w:val="20"/>
              </w:rPr>
            </w:pPr>
            <w:r w:rsidRPr="00F87E2F">
              <w:rPr>
                <w:rFonts w:asciiTheme="minorHAnsi" w:hAnsiTheme="minorHAnsi" w:cstheme="minorHAnsi"/>
                <w:sz w:val="20"/>
              </w:rPr>
              <w:t xml:space="preserve">Point out punctuation, such as, full stops, question marks and exclamation marks and how this affects the way we read a sentence. </w:t>
            </w:r>
          </w:p>
        </w:tc>
      </w:tr>
      <w:tr w:rsidR="00176A40" w:rsidRPr="00F87E2F" w14:paraId="32523B67" w14:textId="77777777" w:rsidTr="00176A40">
        <w:tc>
          <w:tcPr>
            <w:tcW w:w="2122" w:type="dxa"/>
          </w:tcPr>
          <w:p w14:paraId="322D6F95" w14:textId="4446FC37" w:rsidR="00176A40" w:rsidRPr="00F87E2F" w:rsidRDefault="00D47B6D" w:rsidP="0024336F">
            <w:pPr>
              <w:jc w:val="both"/>
              <w:rPr>
                <w:rFonts w:asciiTheme="minorHAnsi" w:hAnsiTheme="minorHAnsi" w:cstheme="minorHAnsi"/>
                <w:sz w:val="20"/>
              </w:rPr>
            </w:pPr>
            <w:r w:rsidRPr="00F87E2F">
              <w:rPr>
                <w:rFonts w:asciiTheme="minorHAnsi" w:hAnsiTheme="minorHAnsi" w:cstheme="minorHAnsi"/>
                <w:sz w:val="20"/>
              </w:rPr>
              <w:t>Third time</w:t>
            </w:r>
          </w:p>
        </w:tc>
        <w:tc>
          <w:tcPr>
            <w:tcW w:w="2551" w:type="dxa"/>
          </w:tcPr>
          <w:p w14:paraId="141E78E1" w14:textId="4CF257BC" w:rsidR="00176A40" w:rsidRPr="00F87E2F" w:rsidRDefault="00176A40" w:rsidP="0024336F">
            <w:pPr>
              <w:jc w:val="both"/>
              <w:rPr>
                <w:rFonts w:asciiTheme="minorHAnsi" w:hAnsiTheme="minorHAnsi" w:cstheme="minorHAnsi"/>
                <w:sz w:val="20"/>
              </w:rPr>
            </w:pPr>
            <w:r w:rsidRPr="00F87E2F">
              <w:rPr>
                <w:rFonts w:asciiTheme="minorHAnsi" w:hAnsiTheme="minorHAnsi" w:cstheme="minorHAnsi"/>
                <w:sz w:val="20"/>
              </w:rPr>
              <w:t>Comprehension</w:t>
            </w:r>
          </w:p>
        </w:tc>
        <w:tc>
          <w:tcPr>
            <w:tcW w:w="4343" w:type="dxa"/>
          </w:tcPr>
          <w:p w14:paraId="701009BB" w14:textId="28AE3799" w:rsidR="00176A40" w:rsidRPr="00F87E2F" w:rsidRDefault="005E0182" w:rsidP="00D5606C">
            <w:pPr>
              <w:pStyle w:val="ListParagraph"/>
              <w:numPr>
                <w:ilvl w:val="0"/>
                <w:numId w:val="5"/>
              </w:numPr>
              <w:jc w:val="both"/>
              <w:rPr>
                <w:rFonts w:asciiTheme="minorHAnsi" w:hAnsiTheme="minorHAnsi" w:cstheme="minorHAnsi"/>
                <w:sz w:val="20"/>
              </w:rPr>
            </w:pPr>
            <w:r w:rsidRPr="00F87E2F">
              <w:rPr>
                <w:rFonts w:asciiTheme="minorHAnsi" w:hAnsiTheme="minorHAnsi" w:cstheme="minorHAnsi"/>
                <w:sz w:val="20"/>
              </w:rPr>
              <w:t xml:space="preserve">Read the book again, asking </w:t>
            </w:r>
            <w:r w:rsidR="00552B79">
              <w:rPr>
                <w:rFonts w:asciiTheme="minorHAnsi" w:hAnsiTheme="minorHAnsi" w:cstheme="minorHAnsi"/>
                <w:sz w:val="20"/>
              </w:rPr>
              <w:t>‘</w:t>
            </w:r>
            <w:r w:rsidRPr="00F87E2F">
              <w:rPr>
                <w:rFonts w:asciiTheme="minorHAnsi" w:hAnsiTheme="minorHAnsi" w:cstheme="minorHAnsi"/>
                <w:sz w:val="20"/>
              </w:rPr>
              <w:t xml:space="preserve">who, what, why, </w:t>
            </w:r>
            <w:r w:rsidR="00552B79">
              <w:rPr>
                <w:rFonts w:asciiTheme="minorHAnsi" w:hAnsiTheme="minorHAnsi" w:cstheme="minorHAnsi"/>
                <w:sz w:val="20"/>
              </w:rPr>
              <w:t xml:space="preserve">where, </w:t>
            </w:r>
            <w:r w:rsidRPr="00F87E2F">
              <w:rPr>
                <w:rFonts w:asciiTheme="minorHAnsi" w:hAnsiTheme="minorHAnsi" w:cstheme="minorHAnsi"/>
                <w:sz w:val="20"/>
              </w:rPr>
              <w:t>when and how</w:t>
            </w:r>
            <w:r w:rsidR="00552B79">
              <w:rPr>
                <w:rFonts w:asciiTheme="minorHAnsi" w:hAnsiTheme="minorHAnsi" w:cstheme="minorHAnsi"/>
                <w:sz w:val="20"/>
              </w:rPr>
              <w:t>’</w:t>
            </w:r>
            <w:r w:rsidRPr="00F87E2F">
              <w:rPr>
                <w:rFonts w:asciiTheme="minorHAnsi" w:hAnsiTheme="minorHAnsi" w:cstheme="minorHAnsi"/>
                <w:sz w:val="20"/>
              </w:rPr>
              <w:t xml:space="preserve"> questions about what they have read. You could use the questions in the back of the book to support you with this or the question stems that are stuck in the front of their reading records.</w:t>
            </w:r>
          </w:p>
        </w:tc>
      </w:tr>
    </w:tbl>
    <w:p w14:paraId="7F2D6820" w14:textId="77777777" w:rsidR="005224AC" w:rsidRPr="00F87E2F" w:rsidRDefault="005224AC" w:rsidP="0091641F">
      <w:pPr>
        <w:rPr>
          <w:rFonts w:asciiTheme="minorHAnsi" w:hAnsiTheme="minorHAnsi" w:cstheme="minorHAnsi"/>
          <w:sz w:val="20"/>
        </w:rPr>
      </w:pPr>
    </w:p>
    <w:p w14:paraId="0E27B00A" w14:textId="7C87806E" w:rsidR="00205631" w:rsidRPr="00F87E2F" w:rsidRDefault="0091641F" w:rsidP="0091641F">
      <w:pPr>
        <w:rPr>
          <w:rFonts w:asciiTheme="minorHAnsi" w:hAnsiTheme="minorHAnsi" w:cstheme="minorHAnsi"/>
          <w:sz w:val="20"/>
        </w:rPr>
      </w:pPr>
      <w:r w:rsidRPr="00F87E2F">
        <w:rPr>
          <w:rFonts w:asciiTheme="minorHAnsi" w:hAnsiTheme="minorHAnsi" w:cstheme="minorHAnsi"/>
          <w:sz w:val="20"/>
        </w:rPr>
        <w:t>We are very keen to work in partnership with parents in order to help our children get the most out of their reading</w:t>
      </w:r>
      <w:r w:rsidR="00A565F3" w:rsidRPr="00F87E2F">
        <w:rPr>
          <w:rFonts w:asciiTheme="minorHAnsi" w:hAnsiTheme="minorHAnsi" w:cstheme="minorHAnsi"/>
          <w:sz w:val="20"/>
        </w:rPr>
        <w:t xml:space="preserve">. </w:t>
      </w:r>
      <w:r w:rsidR="005224AC" w:rsidRPr="00F87E2F">
        <w:rPr>
          <w:rFonts w:asciiTheme="minorHAnsi" w:hAnsiTheme="minorHAnsi" w:cstheme="minorHAnsi"/>
          <w:sz w:val="20"/>
        </w:rPr>
        <w:t>In years 1 and 2</w:t>
      </w:r>
      <w:r w:rsidR="00A565F3" w:rsidRPr="00F87E2F">
        <w:rPr>
          <w:rFonts w:asciiTheme="minorHAnsi" w:hAnsiTheme="minorHAnsi" w:cstheme="minorHAnsi"/>
          <w:sz w:val="20"/>
        </w:rPr>
        <w:t xml:space="preserve">, we will be providing the children with no more than two books per week so that they also have the opportunity to read the same texts </w:t>
      </w:r>
      <w:r w:rsidR="009A438D" w:rsidRPr="00F87E2F">
        <w:rPr>
          <w:rFonts w:asciiTheme="minorHAnsi" w:hAnsiTheme="minorHAnsi" w:cstheme="minorHAnsi"/>
          <w:sz w:val="20"/>
        </w:rPr>
        <w:t xml:space="preserve">more than once </w:t>
      </w:r>
      <w:r w:rsidR="00A565F3" w:rsidRPr="00F87E2F">
        <w:rPr>
          <w:rFonts w:asciiTheme="minorHAnsi" w:hAnsiTheme="minorHAnsi" w:cstheme="minorHAnsi"/>
          <w:sz w:val="20"/>
        </w:rPr>
        <w:t xml:space="preserve">at home. </w:t>
      </w:r>
      <w:r w:rsidR="005224AC" w:rsidRPr="00F87E2F">
        <w:rPr>
          <w:rFonts w:asciiTheme="minorHAnsi" w:hAnsiTheme="minorHAnsi" w:cstheme="minorHAnsi"/>
          <w:sz w:val="20"/>
        </w:rPr>
        <w:t xml:space="preserve">In year R, books will continue to be </w:t>
      </w:r>
      <w:r w:rsidR="005224AC" w:rsidRPr="00F87E2F">
        <w:rPr>
          <w:rFonts w:asciiTheme="minorHAnsi" w:hAnsiTheme="minorHAnsi" w:cstheme="minorHAnsi"/>
          <w:sz w:val="20"/>
        </w:rPr>
        <w:lastRenderedPageBreak/>
        <w:t xml:space="preserve">changed twice weekly. </w:t>
      </w:r>
      <w:r w:rsidR="00185259" w:rsidRPr="00F87E2F">
        <w:rPr>
          <w:rFonts w:asciiTheme="minorHAnsi" w:hAnsiTheme="minorHAnsi" w:cstheme="minorHAnsi"/>
          <w:sz w:val="20"/>
        </w:rPr>
        <w:t>Once children move onto longer texts, such as chapter books, we would not expect a child to read this three times. However, w</w:t>
      </w:r>
      <w:r w:rsidR="00A565F3" w:rsidRPr="00F87E2F">
        <w:rPr>
          <w:rFonts w:asciiTheme="minorHAnsi" w:hAnsiTheme="minorHAnsi" w:cstheme="minorHAnsi"/>
          <w:sz w:val="20"/>
        </w:rPr>
        <w:t xml:space="preserve">e would also encourage children </w:t>
      </w:r>
      <w:r w:rsidR="009A438D" w:rsidRPr="00F87E2F">
        <w:rPr>
          <w:rFonts w:asciiTheme="minorHAnsi" w:hAnsiTheme="minorHAnsi" w:cstheme="minorHAnsi"/>
          <w:sz w:val="20"/>
        </w:rPr>
        <w:t>to re-read</w:t>
      </w:r>
      <w:r w:rsidR="00A565F3" w:rsidRPr="00F87E2F">
        <w:rPr>
          <w:rFonts w:asciiTheme="minorHAnsi" w:hAnsiTheme="minorHAnsi" w:cstheme="minorHAnsi"/>
          <w:sz w:val="20"/>
        </w:rPr>
        <w:t xml:space="preserve"> their favourite</w:t>
      </w:r>
      <w:r w:rsidR="00727D01">
        <w:rPr>
          <w:rFonts w:asciiTheme="minorHAnsi" w:hAnsiTheme="minorHAnsi" w:cstheme="minorHAnsi"/>
          <w:sz w:val="20"/>
        </w:rPr>
        <w:t xml:space="preserve"> </w:t>
      </w:r>
      <w:r w:rsidR="00A565F3" w:rsidRPr="00F87E2F">
        <w:rPr>
          <w:rFonts w:asciiTheme="minorHAnsi" w:hAnsiTheme="minorHAnsi" w:cstheme="minorHAnsi"/>
          <w:sz w:val="20"/>
        </w:rPr>
        <w:t xml:space="preserve">books aloud; this is especially helpful for children who find it a struggle to find books they enjoy. </w:t>
      </w:r>
      <w:r w:rsidRPr="00F87E2F">
        <w:rPr>
          <w:rFonts w:asciiTheme="minorHAnsi" w:hAnsiTheme="minorHAnsi" w:cstheme="minorHAnsi"/>
          <w:sz w:val="20"/>
        </w:rPr>
        <w:t xml:space="preserve"> </w:t>
      </w:r>
    </w:p>
    <w:p w14:paraId="22FEE4B3" w14:textId="2798679E" w:rsidR="009A438D" w:rsidRPr="00F87E2F" w:rsidRDefault="009A438D" w:rsidP="0091641F">
      <w:pPr>
        <w:rPr>
          <w:rFonts w:asciiTheme="minorHAnsi" w:hAnsiTheme="minorHAnsi" w:cstheme="minorHAnsi"/>
          <w:sz w:val="20"/>
        </w:rPr>
      </w:pPr>
    </w:p>
    <w:p w14:paraId="1CCBE1E8" w14:textId="698D2741" w:rsidR="009A438D" w:rsidRPr="00F87E2F" w:rsidRDefault="009A438D" w:rsidP="0091641F">
      <w:pPr>
        <w:rPr>
          <w:rFonts w:asciiTheme="minorHAnsi" w:hAnsiTheme="minorHAnsi" w:cstheme="minorHAnsi"/>
          <w:sz w:val="20"/>
        </w:rPr>
      </w:pPr>
      <w:r w:rsidRPr="00F87E2F">
        <w:rPr>
          <w:rFonts w:asciiTheme="minorHAnsi" w:hAnsiTheme="minorHAnsi" w:cstheme="minorHAnsi"/>
          <w:sz w:val="20"/>
        </w:rPr>
        <w:t>I hope this explains our rationale a little more c</w:t>
      </w:r>
      <w:r w:rsidR="00727D01">
        <w:rPr>
          <w:rFonts w:asciiTheme="minorHAnsi" w:hAnsiTheme="minorHAnsi" w:cstheme="minorHAnsi"/>
          <w:sz w:val="20"/>
        </w:rPr>
        <w:t>learly. We very much appreciate</w:t>
      </w:r>
      <w:r w:rsidRPr="00F87E2F">
        <w:rPr>
          <w:rFonts w:asciiTheme="minorHAnsi" w:hAnsiTheme="minorHAnsi" w:cstheme="minorHAnsi"/>
          <w:sz w:val="20"/>
        </w:rPr>
        <w:t xml:space="preserve"> the support you are giving to your child’s reading and are very much looking forward to working in pa</w:t>
      </w:r>
      <w:r w:rsidR="005B620A">
        <w:rPr>
          <w:rFonts w:asciiTheme="minorHAnsi" w:hAnsiTheme="minorHAnsi" w:cstheme="minorHAnsi"/>
          <w:sz w:val="20"/>
        </w:rPr>
        <w:t>rtnership with you</w:t>
      </w:r>
      <w:r w:rsidRPr="00F87E2F">
        <w:rPr>
          <w:rFonts w:asciiTheme="minorHAnsi" w:hAnsiTheme="minorHAnsi" w:cstheme="minorHAnsi"/>
          <w:sz w:val="20"/>
        </w:rPr>
        <w:t xml:space="preserve"> to support your child’s reading this year. If you have any questions regarding our approach to reading, please don’t hesitate to contact myself or your child’s class teacher.</w:t>
      </w:r>
    </w:p>
    <w:p w14:paraId="7A39D0D6" w14:textId="77777777" w:rsidR="005224AC" w:rsidRPr="00F87E2F" w:rsidRDefault="005224AC" w:rsidP="0091641F">
      <w:pPr>
        <w:rPr>
          <w:rFonts w:asciiTheme="minorHAnsi" w:hAnsiTheme="minorHAnsi" w:cstheme="minorHAnsi"/>
          <w:sz w:val="20"/>
        </w:rPr>
      </w:pPr>
    </w:p>
    <w:p w14:paraId="2B05C27B" w14:textId="29ECBDCB" w:rsidR="009A438D" w:rsidRPr="00F87E2F" w:rsidRDefault="009A438D" w:rsidP="0091641F">
      <w:pPr>
        <w:rPr>
          <w:rFonts w:asciiTheme="minorHAnsi" w:hAnsiTheme="minorHAnsi" w:cstheme="minorHAnsi"/>
          <w:sz w:val="20"/>
        </w:rPr>
      </w:pPr>
      <w:r w:rsidRPr="00F87E2F">
        <w:rPr>
          <w:rFonts w:asciiTheme="minorHAnsi" w:hAnsiTheme="minorHAnsi" w:cstheme="minorHAnsi"/>
          <w:sz w:val="20"/>
        </w:rPr>
        <w:t>Kind Regards,</w:t>
      </w:r>
    </w:p>
    <w:p w14:paraId="141B4E72" w14:textId="3DA7C65C" w:rsidR="009A438D" w:rsidRPr="00F87E2F" w:rsidRDefault="009A438D" w:rsidP="0091641F">
      <w:pPr>
        <w:rPr>
          <w:rFonts w:asciiTheme="minorHAnsi" w:hAnsiTheme="minorHAnsi" w:cstheme="minorHAnsi"/>
          <w:sz w:val="20"/>
        </w:rPr>
      </w:pPr>
      <w:r w:rsidRPr="00F87E2F">
        <w:rPr>
          <w:rFonts w:asciiTheme="minorHAnsi" w:hAnsiTheme="minorHAnsi" w:cstheme="minorHAnsi"/>
          <w:sz w:val="20"/>
        </w:rPr>
        <w:t>Emma Welch</w:t>
      </w:r>
    </w:p>
    <w:p w14:paraId="0A2E73B1" w14:textId="0041649F" w:rsidR="00625688" w:rsidRPr="00F87E2F" w:rsidRDefault="005224AC" w:rsidP="00C109AF">
      <w:pPr>
        <w:rPr>
          <w:rFonts w:ascii="Comic Sans MS" w:hAnsi="Comic Sans MS"/>
          <w:sz w:val="20"/>
        </w:rPr>
      </w:pPr>
      <w:r w:rsidRPr="00F87E2F">
        <w:rPr>
          <w:rFonts w:asciiTheme="minorHAnsi" w:hAnsiTheme="minorHAnsi" w:cstheme="minorHAnsi"/>
          <w:i/>
          <w:sz w:val="20"/>
        </w:rPr>
        <w:t xml:space="preserve">Deputy </w:t>
      </w:r>
      <w:proofErr w:type="spellStart"/>
      <w:r w:rsidRPr="00F87E2F">
        <w:rPr>
          <w:rFonts w:asciiTheme="minorHAnsi" w:hAnsiTheme="minorHAnsi" w:cstheme="minorHAnsi"/>
          <w:i/>
          <w:sz w:val="20"/>
        </w:rPr>
        <w:t>Headteacher</w:t>
      </w:r>
      <w:proofErr w:type="spellEnd"/>
    </w:p>
    <w:p w14:paraId="6475BEFA" w14:textId="77777777" w:rsidR="00625688" w:rsidRPr="00F87E2F" w:rsidRDefault="00625688" w:rsidP="00C109AF">
      <w:pPr>
        <w:rPr>
          <w:rFonts w:ascii="Comic Sans MS" w:hAnsi="Comic Sans MS"/>
          <w:sz w:val="20"/>
        </w:rPr>
      </w:pPr>
    </w:p>
    <w:p w14:paraId="6DFB9E20" w14:textId="77777777" w:rsidR="00574F00" w:rsidRPr="00F87E2F" w:rsidRDefault="00574F00" w:rsidP="00C109AF">
      <w:pPr>
        <w:jc w:val="both"/>
        <w:rPr>
          <w:sz w:val="20"/>
        </w:rPr>
      </w:pPr>
    </w:p>
    <w:sectPr w:rsidR="00574F00" w:rsidRPr="00F87E2F" w:rsidSect="00625688">
      <w:footerReference w:type="default" r:id="rId9"/>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43" w14:textId="77777777" w:rsidR="00625688" w:rsidRDefault="00625688" w:rsidP="00625688">
      <w:r>
        <w:separator/>
      </w:r>
    </w:p>
  </w:endnote>
  <w:endnote w:type="continuationSeparator" w:id="0">
    <w:p w14:paraId="34C443F0" w14:textId="77777777" w:rsidR="00625688" w:rsidRDefault="00625688" w:rsidP="006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4E1" w14:textId="64C41DE9" w:rsidR="00625688" w:rsidRPr="00625688" w:rsidRDefault="00625688" w:rsidP="00625688">
    <w:pPr>
      <w:rPr>
        <w:rFonts w:asciiTheme="minorHAnsi" w:hAnsiTheme="minorHAnsi" w:cstheme="minorHAnsi"/>
        <w:sz w:val="22"/>
        <w:szCs w:val="22"/>
      </w:rPr>
    </w:pPr>
    <w:r>
      <w:rPr>
        <w:rFonts w:ascii="Times New Roman" w:hAnsi="Times New Roman"/>
        <w:noProof/>
        <w:szCs w:val="24"/>
      </w:rPr>
      <w:drawing>
        <wp:anchor distT="0" distB="0" distL="114300" distR="114300" simplePos="0" relativeHeight="251662336" behindDoc="0" locked="0" layoutInCell="1" allowOverlap="1" wp14:anchorId="0C35428C" wp14:editId="3A8C1299">
          <wp:simplePos x="0" y="0"/>
          <wp:positionH relativeFrom="column">
            <wp:posOffset>4738701</wp:posOffset>
          </wp:positionH>
          <wp:positionV relativeFrom="paragraph">
            <wp:posOffset>68304</wp:posOffset>
          </wp:positionV>
          <wp:extent cx="741488" cy="720835"/>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8" cy="72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FD964" wp14:editId="65107BB2">
          <wp:simplePos x="0" y="0"/>
          <wp:positionH relativeFrom="column">
            <wp:posOffset>5589464</wp:posOffset>
          </wp:positionH>
          <wp:positionV relativeFrom="paragraph">
            <wp:posOffset>107839</wp:posOffset>
          </wp:positionV>
          <wp:extent cx="687070" cy="657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070" cy="657225"/>
                  </a:xfrm>
                  <a:prstGeom prst="rect">
                    <a:avLst/>
                  </a:prstGeom>
                </pic:spPr>
              </pic:pic>
            </a:graphicData>
          </a:graphic>
          <wp14:sizeRelH relativeFrom="page">
            <wp14:pctWidth>0</wp14:pctWidth>
          </wp14:sizeRelH>
          <wp14:sizeRelV relativeFrom="page">
            <wp14:pctHeight>0</wp14:pctHeight>
          </wp14:sizeRelV>
        </wp:anchor>
      </w:drawing>
    </w:r>
    <w:r w:rsidRPr="00625688">
      <w:rPr>
        <w:rFonts w:asciiTheme="minorHAnsi" w:hAnsiTheme="minorHAnsi" w:cstheme="minorHAnsi"/>
        <w:sz w:val="22"/>
        <w:szCs w:val="22"/>
      </w:rPr>
      <w:t>Riding Lane, Hildenborough,</w:t>
    </w:r>
    <w:r>
      <w:rPr>
        <w:rFonts w:asciiTheme="minorHAnsi" w:hAnsiTheme="minorHAnsi" w:cstheme="minorHAnsi"/>
        <w:sz w:val="22"/>
        <w:szCs w:val="22"/>
      </w:rPr>
      <w:t xml:space="preserve"> </w:t>
    </w:r>
    <w:r w:rsidRPr="00625688">
      <w:rPr>
        <w:rFonts w:asciiTheme="minorHAnsi" w:hAnsiTheme="minorHAnsi" w:cstheme="minorHAnsi"/>
        <w:sz w:val="22"/>
        <w:szCs w:val="22"/>
      </w:rPr>
      <w:t>Tonbridge,</w:t>
    </w:r>
    <w:r>
      <w:rPr>
        <w:rFonts w:asciiTheme="minorHAnsi" w:hAnsiTheme="minorHAnsi" w:cstheme="minorHAnsi"/>
        <w:sz w:val="22"/>
        <w:szCs w:val="22"/>
      </w:rPr>
      <w:t xml:space="preserve"> </w:t>
    </w:r>
    <w:r w:rsidRPr="00625688">
      <w:rPr>
        <w:rFonts w:asciiTheme="minorHAnsi" w:hAnsiTheme="minorHAnsi" w:cstheme="minorHAnsi"/>
        <w:sz w:val="22"/>
        <w:szCs w:val="22"/>
      </w:rPr>
      <w:t>Kent TN11 9HY. Tel 01732 833394.</w:t>
    </w:r>
  </w:p>
  <w:p w14:paraId="63A9D0BD" w14:textId="6410D9F9"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rPr>
      <w:t xml:space="preserve">Email: </w:t>
    </w:r>
    <w:hyperlink r:id="rId3" w:history="1">
      <w:r w:rsidRPr="00625688">
        <w:rPr>
          <w:rStyle w:val="Hyperlink"/>
          <w:rFonts w:asciiTheme="minorHAnsi" w:hAnsiTheme="minorHAnsi" w:cstheme="minorHAnsi"/>
          <w:sz w:val="22"/>
          <w:szCs w:val="22"/>
        </w:rPr>
        <w:t>office@hildenborough.kent.sch.uk</w:t>
      </w:r>
    </w:hyperlink>
  </w:p>
  <w:p w14:paraId="04B9DD2C" w14:textId="1601F942" w:rsidR="00625688" w:rsidRPr="00625688" w:rsidRDefault="00E333B9" w:rsidP="00625688">
    <w:pPr>
      <w:rPr>
        <w:rFonts w:asciiTheme="minorHAnsi" w:hAnsiTheme="minorHAnsi" w:cstheme="minorHAnsi"/>
        <w:sz w:val="22"/>
        <w:szCs w:val="22"/>
      </w:rPr>
    </w:pPr>
    <w:hyperlink r:id="rId4" w:history="1">
      <w:r w:rsidR="00625688" w:rsidRPr="00625688">
        <w:rPr>
          <w:rStyle w:val="Hyperlink"/>
          <w:rFonts w:asciiTheme="minorHAnsi" w:hAnsiTheme="minorHAnsi" w:cstheme="minorHAnsi"/>
          <w:sz w:val="22"/>
          <w:szCs w:val="22"/>
        </w:rPr>
        <w:t>www.hildenborough.kent.sch.uk</w:t>
      </w:r>
    </w:hyperlink>
  </w:p>
  <w:p w14:paraId="04F0F108" w14:textId="1DD3DEB5" w:rsidR="00625688" w:rsidRPr="00625688" w:rsidRDefault="00625688" w:rsidP="00625688">
    <w:pPr>
      <w:rPr>
        <w:rFonts w:asciiTheme="minorHAnsi" w:hAnsiTheme="minorHAnsi" w:cstheme="minorHAnsi"/>
        <w:sz w:val="22"/>
        <w:szCs w:val="22"/>
      </w:rPr>
    </w:pP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w:t>
    </w:r>
    <w:r>
      <w:rPr>
        <w:rFonts w:asciiTheme="minorHAnsi" w:hAnsiTheme="minorHAnsi" w:cstheme="minorHAnsi"/>
        <w:sz w:val="22"/>
        <w:szCs w:val="22"/>
      </w:rPr>
      <w:t xml:space="preserve">Ruth </w:t>
    </w:r>
    <w:proofErr w:type="spellStart"/>
    <w:r>
      <w:rPr>
        <w:rFonts w:asciiTheme="minorHAnsi" w:hAnsiTheme="minorHAnsi" w:cstheme="minorHAnsi"/>
        <w:sz w:val="22"/>
        <w:szCs w:val="22"/>
      </w:rPr>
      <w:t>Ardrey</w:t>
    </w:r>
    <w:proofErr w:type="spellEnd"/>
    <w:r>
      <w:rPr>
        <w:rFonts w:asciiTheme="minorHAnsi" w:hAnsiTheme="minorHAnsi" w:cstheme="minorHAnsi"/>
        <w:sz w:val="22"/>
        <w:szCs w:val="22"/>
      </w:rPr>
      <w:t xml:space="preserve">. </w:t>
    </w:r>
    <w:r w:rsidRPr="00625688">
      <w:rPr>
        <w:rFonts w:asciiTheme="minorHAnsi" w:hAnsiTheme="minorHAnsi" w:cstheme="minorHAnsi"/>
        <w:sz w:val="22"/>
        <w:szCs w:val="22"/>
        <w:u w:val="single"/>
      </w:rPr>
      <w:t xml:space="preserve">Deputy </w:t>
    </w: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Emma Welch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F94" w14:textId="77777777" w:rsidR="00625688" w:rsidRDefault="00625688" w:rsidP="00625688">
      <w:r>
        <w:separator/>
      </w:r>
    </w:p>
  </w:footnote>
  <w:footnote w:type="continuationSeparator" w:id="0">
    <w:p w14:paraId="7346B587" w14:textId="77777777" w:rsidR="00625688" w:rsidRDefault="00625688" w:rsidP="00625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6BD"/>
    <w:multiLevelType w:val="hybridMultilevel"/>
    <w:tmpl w:val="9F58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576"/>
    <w:multiLevelType w:val="hybridMultilevel"/>
    <w:tmpl w:val="A452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73DDF"/>
    <w:multiLevelType w:val="hybridMultilevel"/>
    <w:tmpl w:val="9296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1511C4"/>
    <w:rsid w:val="00153050"/>
    <w:rsid w:val="0016317E"/>
    <w:rsid w:val="00176A40"/>
    <w:rsid w:val="00185259"/>
    <w:rsid w:val="001B7495"/>
    <w:rsid w:val="00205631"/>
    <w:rsid w:val="0024336F"/>
    <w:rsid w:val="00254DBA"/>
    <w:rsid w:val="002612E1"/>
    <w:rsid w:val="002B3284"/>
    <w:rsid w:val="003054DC"/>
    <w:rsid w:val="0033558B"/>
    <w:rsid w:val="003408A2"/>
    <w:rsid w:val="005224AC"/>
    <w:rsid w:val="005379B1"/>
    <w:rsid w:val="00552B79"/>
    <w:rsid w:val="00574F00"/>
    <w:rsid w:val="005B620A"/>
    <w:rsid w:val="005E0182"/>
    <w:rsid w:val="006116A7"/>
    <w:rsid w:val="00625688"/>
    <w:rsid w:val="00685A61"/>
    <w:rsid w:val="00691C99"/>
    <w:rsid w:val="006A5058"/>
    <w:rsid w:val="00727D01"/>
    <w:rsid w:val="00810914"/>
    <w:rsid w:val="008178DD"/>
    <w:rsid w:val="008809A5"/>
    <w:rsid w:val="00910505"/>
    <w:rsid w:val="0091641F"/>
    <w:rsid w:val="00926C5E"/>
    <w:rsid w:val="00980768"/>
    <w:rsid w:val="009A438D"/>
    <w:rsid w:val="009D0527"/>
    <w:rsid w:val="009E4E73"/>
    <w:rsid w:val="00A539BD"/>
    <w:rsid w:val="00A565F3"/>
    <w:rsid w:val="00AD0462"/>
    <w:rsid w:val="00B3753A"/>
    <w:rsid w:val="00BD2B1E"/>
    <w:rsid w:val="00C008ED"/>
    <w:rsid w:val="00C109AF"/>
    <w:rsid w:val="00C750C2"/>
    <w:rsid w:val="00CA0602"/>
    <w:rsid w:val="00D42EA9"/>
    <w:rsid w:val="00D47B6D"/>
    <w:rsid w:val="00D5606C"/>
    <w:rsid w:val="00D97B0E"/>
    <w:rsid w:val="00E0630E"/>
    <w:rsid w:val="00E333B9"/>
    <w:rsid w:val="00F87E2F"/>
    <w:rsid w:val="00FD14CE"/>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paragraph" w:styleId="Header">
    <w:name w:val="header"/>
    <w:basedOn w:val="Normal"/>
    <w:link w:val="HeaderChar"/>
    <w:uiPriority w:val="99"/>
    <w:unhideWhenUsed/>
    <w:rsid w:val="00625688"/>
    <w:pPr>
      <w:tabs>
        <w:tab w:val="center" w:pos="4513"/>
        <w:tab w:val="right" w:pos="9026"/>
      </w:tabs>
    </w:pPr>
  </w:style>
  <w:style w:type="character" w:customStyle="1" w:styleId="HeaderChar">
    <w:name w:val="Header Char"/>
    <w:basedOn w:val="DefaultParagraphFont"/>
    <w:link w:val="Header"/>
    <w:uiPriority w:val="99"/>
    <w:rsid w:val="0062568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25688"/>
    <w:pPr>
      <w:tabs>
        <w:tab w:val="center" w:pos="4513"/>
        <w:tab w:val="right" w:pos="9026"/>
      </w:tabs>
    </w:pPr>
  </w:style>
  <w:style w:type="character" w:customStyle="1" w:styleId="FooterChar">
    <w:name w:val="Footer Char"/>
    <w:basedOn w:val="DefaultParagraphFont"/>
    <w:link w:val="Footer"/>
    <w:uiPriority w:val="99"/>
    <w:rsid w:val="00625688"/>
    <w:rPr>
      <w:rFonts w:ascii="Arial" w:eastAsia="Times New Roman" w:hAnsi="Arial" w:cs="Times New Roman"/>
      <w:sz w:val="24"/>
      <w:szCs w:val="20"/>
      <w:lang w:eastAsia="en-GB"/>
    </w:rPr>
  </w:style>
  <w:style w:type="table" w:styleId="TableGrid">
    <w:name w:val="Table Grid"/>
    <w:basedOn w:val="TableNormal"/>
    <w:uiPriority w:val="39"/>
    <w:rsid w:val="0017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hildenborough.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9B78-FE5B-41C5-BF98-65FC9350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Miss E Welch</cp:lastModifiedBy>
  <cp:revision>27</cp:revision>
  <cp:lastPrinted>2018-05-21T09:43:00Z</cp:lastPrinted>
  <dcterms:created xsi:type="dcterms:W3CDTF">2021-10-14T07:40:00Z</dcterms:created>
  <dcterms:modified xsi:type="dcterms:W3CDTF">2021-10-15T07:23:00Z</dcterms:modified>
</cp:coreProperties>
</file>